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05" w:rsidRPr="00F15D49" w:rsidRDefault="00500605" w:rsidP="00500605">
      <w:pPr>
        <w:rPr>
          <w:rFonts w:eastAsia="Tahoma"/>
          <w:color w:val="000000" w:themeColor="text1"/>
          <w:szCs w:val="20"/>
          <w:lang w:val="uk-UA"/>
        </w:rPr>
      </w:pPr>
      <w:r w:rsidRPr="00F15D49">
        <w:rPr>
          <w:color w:val="FF0000"/>
          <w:lang w:val="uk-UA"/>
        </w:rPr>
        <w:t xml:space="preserve">                                                                                 </w:t>
      </w:r>
      <w:r w:rsidRPr="00F15D49">
        <w:rPr>
          <w:rFonts w:eastAsia="Tahoma"/>
          <w:color w:val="000000" w:themeColor="text1"/>
          <w:szCs w:val="20"/>
          <w:lang w:val="uk-UA"/>
        </w:rPr>
        <w:t>Додаток 1</w:t>
      </w:r>
    </w:p>
    <w:p w:rsidR="00500605" w:rsidRPr="00F15D49" w:rsidRDefault="00500605" w:rsidP="00500605">
      <w:pPr>
        <w:keepNext/>
        <w:widowControl w:val="0"/>
        <w:numPr>
          <w:ilvl w:val="0"/>
          <w:numId w:val="1"/>
        </w:numPr>
        <w:tabs>
          <w:tab w:val="num" w:pos="4854"/>
        </w:tabs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F15D49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500605" w:rsidRPr="00F15D49" w:rsidRDefault="00500605" w:rsidP="00500605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F15D49">
        <w:rPr>
          <w:rFonts w:eastAsia="Lucida Sans Unicode"/>
          <w:color w:val="000000" w:themeColor="text1"/>
          <w:lang w:val="uk-UA" w:eastAsia="en-US"/>
        </w:rPr>
        <w:t xml:space="preserve">Наказ Державної екологічної інспекції                      у Вінницькій області </w:t>
      </w:r>
    </w:p>
    <w:p w:rsidR="00500605" w:rsidRPr="00F15D49" w:rsidRDefault="00500605" w:rsidP="00500605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від 10 лютого 2020 р. № 27-к</w:t>
      </w:r>
      <w:r w:rsidRPr="00024053">
        <w:rPr>
          <w:rFonts w:eastAsia="Lucida Sans Unicode"/>
          <w:color w:val="000000" w:themeColor="text1"/>
          <w:lang w:eastAsia="en-US"/>
        </w:rPr>
        <w:t>/</w:t>
      </w:r>
      <w:proofErr w:type="spellStart"/>
      <w:r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500605" w:rsidRPr="00F15D49" w:rsidRDefault="00500605" w:rsidP="00500605">
      <w:pPr>
        <w:rPr>
          <w:color w:val="FF0000"/>
          <w:lang w:val="uk-UA"/>
        </w:rPr>
      </w:pPr>
      <w:r w:rsidRPr="00F15D49">
        <w:rPr>
          <w:color w:val="FF0000"/>
          <w:lang w:val="uk-UA"/>
        </w:rPr>
        <w:t xml:space="preserve">  </w:t>
      </w:r>
    </w:p>
    <w:p w:rsidR="00500605" w:rsidRPr="00F15D49" w:rsidRDefault="00500605" w:rsidP="00500605">
      <w:pPr>
        <w:jc w:val="center"/>
        <w:rPr>
          <w:b/>
          <w:bCs/>
          <w:color w:val="FF0000"/>
          <w:lang w:val="uk-UA"/>
        </w:rPr>
      </w:pPr>
    </w:p>
    <w:p w:rsidR="00500605" w:rsidRPr="00E869BE" w:rsidRDefault="00500605" w:rsidP="00500605">
      <w:pPr>
        <w:ind w:right="-284"/>
        <w:jc w:val="center"/>
        <w:rPr>
          <w:rFonts w:eastAsia="Calibri"/>
          <w:b/>
          <w:lang w:val="uk-UA"/>
        </w:rPr>
      </w:pPr>
      <w:r w:rsidRPr="00F15D49">
        <w:rPr>
          <w:b/>
          <w:bCs/>
          <w:color w:val="000000" w:themeColor="text1"/>
          <w:lang w:val="uk-UA"/>
        </w:rPr>
        <w:t>УМОВИ </w:t>
      </w:r>
      <w:r w:rsidRPr="00F15D49">
        <w:rPr>
          <w:b/>
          <w:color w:val="000000" w:themeColor="text1"/>
          <w:lang w:val="uk-UA"/>
        </w:rPr>
        <w:br/>
      </w:r>
      <w:r w:rsidRPr="00E869BE">
        <w:rPr>
          <w:b/>
          <w:bCs/>
          <w:lang w:val="uk-UA"/>
        </w:rPr>
        <w:t xml:space="preserve">проведення конкурсу </w:t>
      </w:r>
      <w:r>
        <w:rPr>
          <w:rFonts w:eastAsia="Calibri"/>
          <w:b/>
          <w:lang w:val="uk-UA"/>
        </w:rPr>
        <w:t xml:space="preserve">на зайняття </w:t>
      </w:r>
      <w:r w:rsidRPr="00E869BE">
        <w:rPr>
          <w:rFonts w:eastAsia="Calibri"/>
          <w:b/>
          <w:lang w:val="uk-UA"/>
        </w:rPr>
        <w:t>вакантної посади</w:t>
      </w:r>
    </w:p>
    <w:p w:rsidR="00500605" w:rsidRDefault="00500605" w:rsidP="00500605">
      <w:pPr>
        <w:jc w:val="center"/>
        <w:rPr>
          <w:b/>
          <w:lang w:val="uk-UA"/>
        </w:rPr>
      </w:pPr>
      <w:r w:rsidRPr="00E869BE">
        <w:rPr>
          <w:b/>
          <w:lang w:val="uk-UA"/>
        </w:rPr>
        <w:t>завідувача сектору забезпечення діяльності</w:t>
      </w:r>
    </w:p>
    <w:p w:rsidR="00500605" w:rsidRPr="00E869BE" w:rsidRDefault="00500605" w:rsidP="00500605">
      <w:pPr>
        <w:jc w:val="center"/>
        <w:rPr>
          <w:rFonts w:eastAsia="Calibri"/>
          <w:b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451"/>
        <w:gridCol w:w="6402"/>
      </w:tblGrid>
      <w:tr w:rsidR="00500605" w:rsidRPr="008E4C1D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8E4C1D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8E4C1D">
              <w:rPr>
                <w:lang w:val="uk-UA"/>
              </w:rPr>
              <w:t>Загальні умови</w:t>
            </w:r>
          </w:p>
        </w:tc>
      </w:tr>
      <w:tr w:rsidR="00500605" w:rsidRPr="00500605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EB6B6F" w:rsidRDefault="00500605" w:rsidP="00C5097B">
            <w:pPr>
              <w:spacing w:before="240"/>
              <w:rPr>
                <w:lang w:val="uk-UA"/>
              </w:rPr>
            </w:pPr>
            <w:r w:rsidRPr="00EB6B6F">
              <w:rPr>
                <w:lang w:val="uk-UA"/>
              </w:rPr>
              <w:t>Посадові обов’язки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 xml:space="preserve">здійснює </w:t>
            </w:r>
            <w:proofErr w:type="spellStart"/>
            <w:r w:rsidRPr="00EB6B6F">
              <w:rPr>
                <w:lang w:val="uk-UA"/>
              </w:rPr>
              <w:t>оперативно</w:t>
            </w:r>
            <w:proofErr w:type="spellEnd"/>
            <w:r w:rsidRPr="00EB6B6F">
              <w:rPr>
                <w:lang w:val="uk-UA"/>
              </w:rPr>
              <w:t xml:space="preserve">-методичне керівництво роботою з охорони праці;  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>о</w:t>
            </w:r>
            <w:r>
              <w:rPr>
                <w:lang w:val="uk-UA"/>
              </w:rPr>
              <w:t xml:space="preserve">рганізовує навчання працівників Інспекції </w:t>
            </w:r>
            <w:r w:rsidRPr="00EB6B6F">
              <w:rPr>
                <w:lang w:val="uk-UA"/>
              </w:rPr>
              <w:t xml:space="preserve">з питань пожежної безпеки та цивільного захисту;    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>- з</w:t>
            </w:r>
            <w:r w:rsidRPr="00EB6B6F">
              <w:rPr>
                <w:lang w:val="uk-UA"/>
              </w:rPr>
              <w:t>дійсн</w:t>
            </w:r>
            <w:r>
              <w:rPr>
                <w:lang w:val="uk-UA"/>
              </w:rPr>
              <w:t>ює</w:t>
            </w:r>
            <w:r w:rsidRPr="00EB6B6F">
              <w:rPr>
                <w:lang w:val="uk-UA"/>
              </w:rPr>
              <w:t xml:space="preserve"> матеріально-технічн</w:t>
            </w:r>
            <w:r>
              <w:rPr>
                <w:lang w:val="uk-UA"/>
              </w:rPr>
              <w:t>е</w:t>
            </w:r>
            <w:r w:rsidRPr="00EB6B6F">
              <w:rPr>
                <w:lang w:val="uk-UA"/>
              </w:rPr>
              <w:t xml:space="preserve"> та господарськ</w:t>
            </w:r>
            <w:r>
              <w:rPr>
                <w:lang w:val="uk-UA"/>
              </w:rPr>
              <w:t>е</w:t>
            </w:r>
            <w:r w:rsidRPr="00EB6B6F">
              <w:rPr>
                <w:lang w:val="uk-UA"/>
              </w:rPr>
              <w:t xml:space="preserve"> забезпечення Інспекції;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>забезпеч</w:t>
            </w:r>
            <w:r>
              <w:rPr>
                <w:lang w:val="uk-UA"/>
              </w:rPr>
              <w:t>ує</w:t>
            </w:r>
            <w:r w:rsidRPr="00EB6B6F">
              <w:rPr>
                <w:lang w:val="uk-UA"/>
              </w:rPr>
              <w:t xml:space="preserve"> зберігання та безпечн</w:t>
            </w:r>
            <w:r>
              <w:rPr>
                <w:lang w:val="uk-UA"/>
              </w:rPr>
              <w:t>ість</w:t>
            </w:r>
            <w:r w:rsidRPr="00EB6B6F">
              <w:rPr>
                <w:lang w:val="uk-UA"/>
              </w:rPr>
              <w:t xml:space="preserve"> експлуатації транспортних засобів Інспекції;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 xml:space="preserve">здійснює розслідування нещасних випадків, аварій, проводить облік та аналіз цих подій, а також розробку пропозицій щодо їх запобігання відповідно до законодавства; 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>забезпечує розроблення і затвердження положень, інструкцій та інших нормативних актів, а також готує проекти наказів з питань охорони праці, пожежної безпеки та цивільного захисту;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>здійснює контроль за дотриманням в Інспекції законодавчих та нормативних актів у сфері охорони праці, пожежної безпеки та цивільного захисту;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>організовує виконання приписів органів державного нагляду з питань охорони праці, пожежної безпеки та цивільного захисту;</w:t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>здійснює організацію робіт з благоустрою, озеленення, утримання і прибирання території;</w:t>
            </w:r>
            <w:r w:rsidRPr="00EB6B6F">
              <w:rPr>
                <w:lang w:val="uk-UA"/>
              </w:rPr>
              <w:tab/>
            </w:r>
            <w:r w:rsidRPr="00EB6B6F">
              <w:rPr>
                <w:lang w:val="uk-UA"/>
              </w:rPr>
              <w:tab/>
            </w:r>
          </w:p>
          <w:p w:rsidR="00500605" w:rsidRPr="00EB6B6F" w:rsidRDefault="00500605" w:rsidP="00C5097B">
            <w:pPr>
              <w:ind w:left="89" w:right="143" w:firstLine="144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B6B6F">
              <w:rPr>
                <w:lang w:val="uk-UA"/>
              </w:rPr>
              <w:t xml:space="preserve">за дорученням керівництва приймає участь у розгляді звернень громадян, підприємств, установ та організацій, посадових осіб, запитів та звернень народних депутатів, запитів на інформацію з питань, які стосуються компетенції </w:t>
            </w:r>
            <w:r>
              <w:rPr>
                <w:lang w:val="uk-UA"/>
              </w:rPr>
              <w:t>с</w:t>
            </w:r>
            <w:r w:rsidRPr="00EB6B6F">
              <w:rPr>
                <w:lang w:val="uk-UA"/>
              </w:rPr>
              <w:t>ектору.</w:t>
            </w:r>
          </w:p>
        </w:tc>
      </w:tr>
      <w:tr w:rsidR="00500605" w:rsidRPr="002D73C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083296" w:rsidRDefault="00500605" w:rsidP="00C5097B">
            <w:pPr>
              <w:spacing w:before="150" w:after="150"/>
              <w:rPr>
                <w:lang w:val="uk-UA"/>
              </w:rPr>
            </w:pPr>
            <w:r w:rsidRPr="00083296">
              <w:rPr>
                <w:lang w:val="uk-UA"/>
              </w:rPr>
              <w:t>Умови оплати праці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083296" w:rsidRDefault="00500605" w:rsidP="00C5097B">
            <w:pPr>
              <w:pStyle w:val="a4"/>
              <w:ind w:left="119"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832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посадовий оклад – 6300 грн.,</w:t>
            </w:r>
          </w:p>
          <w:p w:rsidR="00500605" w:rsidRPr="00083296" w:rsidRDefault="00500605" w:rsidP="00C5097B">
            <w:pPr>
              <w:pStyle w:val="a4"/>
              <w:ind w:left="119"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2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надбавка за ранг державного службовця – 500 - 800 грн., </w:t>
            </w:r>
          </w:p>
          <w:p w:rsidR="00500605" w:rsidRPr="00083296" w:rsidRDefault="00500605" w:rsidP="00C5097B">
            <w:pPr>
              <w:pStyle w:val="a4"/>
              <w:ind w:left="119" w:righ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296">
              <w:rPr>
                <w:rFonts w:ascii="Times New Roman" w:hAnsi="Times New Roman"/>
                <w:sz w:val="24"/>
                <w:szCs w:val="24"/>
                <w:lang w:val="uk-UA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окладу,</w:t>
            </w:r>
          </w:p>
          <w:p w:rsidR="00500605" w:rsidRPr="00083296" w:rsidRDefault="00500605" w:rsidP="00C5097B">
            <w:pPr>
              <w:pStyle w:val="a4"/>
              <w:ind w:left="119" w:right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832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</w:tc>
      </w:tr>
      <w:tr w:rsidR="00500605" w:rsidRPr="00D421AD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D421AD" w:rsidRDefault="00500605" w:rsidP="00C5097B">
            <w:pPr>
              <w:spacing w:before="240" w:after="240"/>
              <w:rPr>
                <w:lang w:val="uk-UA"/>
              </w:rPr>
            </w:pPr>
            <w:r w:rsidRPr="00D421AD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D421AD" w:rsidRDefault="00500605" w:rsidP="00C5097B">
            <w:pPr>
              <w:spacing w:before="150" w:after="150"/>
              <w:ind w:left="117"/>
              <w:rPr>
                <w:lang w:val="uk-UA"/>
              </w:rPr>
            </w:pPr>
            <w:r w:rsidRPr="00D421AD">
              <w:rPr>
                <w:lang w:val="uk-UA"/>
              </w:rPr>
              <w:t xml:space="preserve">безстроково  </w:t>
            </w:r>
          </w:p>
        </w:tc>
      </w:tr>
      <w:tr w:rsidR="00500605" w:rsidRPr="002D73C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2D73C6" w:rsidRDefault="00500605" w:rsidP="00C5097B">
            <w:pPr>
              <w:spacing w:before="150" w:after="150"/>
              <w:rPr>
                <w:color w:val="FF0000"/>
                <w:lang w:val="uk-UA"/>
              </w:rPr>
            </w:pPr>
            <w:r w:rsidRPr="00265745">
              <w:rPr>
                <w:lang w:val="uk-UA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641496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r w:rsidRPr="00F12846">
              <w:rPr>
                <w:color w:val="000000" w:themeColor="text1"/>
                <w:lang w:val="uk-UA"/>
              </w:rPr>
              <w:t>- заява про участь у конкурсі із зазначенням основних</w:t>
            </w:r>
            <w:r w:rsidRPr="00F15D49">
              <w:rPr>
                <w:color w:val="000000" w:themeColor="text1"/>
                <w:lang w:val="uk-UA"/>
              </w:rPr>
              <w:t xml:space="preserve"> мотивів щодо зайняття посади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5" w:anchor="n199" w:history="1">
              <w:r w:rsidRPr="00F15D49">
                <w:rPr>
                  <w:rStyle w:val="a3"/>
                  <w:color w:val="000000" w:themeColor="text1"/>
                  <w:lang w:val="uk-UA"/>
                </w:rPr>
                <w:t>додатком 2</w:t>
              </w:r>
            </w:hyperlink>
            <w:r>
              <w:rPr>
                <w:rStyle w:val="a3"/>
                <w:color w:val="000000" w:themeColor="text1"/>
                <w:lang w:val="uk-UA"/>
              </w:rPr>
              <w:t xml:space="preserve"> </w:t>
            </w:r>
            <w:r w:rsidRPr="00F15D49">
              <w:t xml:space="preserve">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t>;</w:t>
            </w:r>
          </w:p>
          <w:p w:rsidR="00500605" w:rsidRPr="00F15D49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0" w:name="n1171"/>
            <w:bookmarkEnd w:id="0"/>
            <w:r>
              <w:rPr>
                <w:color w:val="000000" w:themeColor="text1"/>
                <w:lang w:val="uk-UA"/>
              </w:rPr>
              <w:t>- р</w:t>
            </w:r>
            <w:r w:rsidRPr="00F15D49">
              <w:rPr>
                <w:color w:val="000000" w:themeColor="text1"/>
                <w:lang w:val="uk-UA"/>
              </w:rPr>
              <w:t>езюме за формою згідно з</w:t>
            </w:r>
            <w:r w:rsidRPr="00F15D49">
              <w:rPr>
                <w:rStyle w:val="apple-converted-space"/>
                <w:color w:val="000000" w:themeColor="text1"/>
                <w:lang w:val="uk-UA"/>
              </w:rPr>
              <w:t> </w:t>
            </w:r>
            <w:hyperlink r:id="rId6" w:anchor="n1039" w:history="1">
              <w:r w:rsidRPr="00F15D49">
                <w:rPr>
                  <w:rStyle w:val="a3"/>
                  <w:color w:val="000000" w:themeColor="text1"/>
                  <w:lang w:val="uk-UA"/>
                </w:rPr>
                <w:t>додатком 2</w:t>
              </w:r>
            </w:hyperlink>
            <w:hyperlink r:id="rId7" w:anchor="n1039" w:history="1">
              <w:r w:rsidRPr="00F15D49">
                <w:rPr>
                  <w:rStyle w:val="a3"/>
                  <w:b/>
                  <w:bCs/>
                  <w:color w:val="000000" w:themeColor="text1"/>
                  <w:sz w:val="2"/>
                  <w:szCs w:val="2"/>
                  <w:vertAlign w:val="superscript"/>
                  <w:lang w:val="uk-UA"/>
                </w:rPr>
                <w:t>-</w:t>
              </w:r>
              <w:r w:rsidRPr="00F15D49">
                <w:rPr>
                  <w:rStyle w:val="a3"/>
                  <w:b/>
                  <w:bCs/>
                  <w:color w:val="000000" w:themeColor="text1"/>
                  <w:sz w:val="16"/>
                  <w:szCs w:val="16"/>
                  <w:vertAlign w:val="superscript"/>
                  <w:lang w:val="uk-UA"/>
                </w:rPr>
                <w:t>1</w:t>
              </w:r>
            </w:hyperlink>
            <w:r w:rsidRPr="00F15D49">
              <w:t xml:space="preserve"> до Порядку </w:t>
            </w:r>
            <w:proofErr w:type="spellStart"/>
            <w:r w:rsidRPr="00F15D49">
              <w:t>проведення</w:t>
            </w:r>
            <w:proofErr w:type="spellEnd"/>
            <w:r w:rsidRPr="00F15D49">
              <w:t xml:space="preserve"> конкурсу на </w:t>
            </w:r>
            <w:proofErr w:type="spellStart"/>
            <w:r>
              <w:t>зайняття</w:t>
            </w:r>
            <w:proofErr w:type="spellEnd"/>
            <w:r>
              <w:t xml:space="preserve"> посад </w:t>
            </w:r>
            <w:proofErr w:type="spellStart"/>
            <w:r w:rsidRPr="003824FB">
              <w:t>державної</w:t>
            </w:r>
            <w:proofErr w:type="spellEnd"/>
            <w:r w:rsidRPr="003824FB">
              <w:t xml:space="preserve"> </w:t>
            </w:r>
            <w:proofErr w:type="spellStart"/>
            <w:r w:rsidRPr="003824FB">
              <w:t>служби</w:t>
            </w:r>
            <w:proofErr w:type="spellEnd"/>
            <w:r w:rsidRPr="00641496">
              <w:rPr>
                <w:rStyle w:val="a3"/>
                <w:b/>
                <w:b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F15D49">
              <w:rPr>
                <w:color w:val="000000" w:themeColor="text1"/>
                <w:lang w:val="uk-UA"/>
              </w:rPr>
              <w:t>, в якому обов’язково зазначається така інформація:</w:t>
            </w:r>
          </w:p>
          <w:p w:rsidR="00500605" w:rsidRPr="00F15D49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1" w:name="n1172"/>
            <w:bookmarkEnd w:id="1"/>
            <w:r w:rsidRPr="00F15D49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500605" w:rsidRPr="00F15D49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2" w:name="n1173"/>
            <w:bookmarkEnd w:id="2"/>
            <w:r w:rsidRPr="00F15D49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500605" w:rsidRPr="00F15D49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3" w:name="n1174"/>
            <w:bookmarkEnd w:id="3"/>
            <w:r w:rsidRPr="00F15D49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500605" w:rsidRPr="00F15D49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  <w:lang w:val="uk-UA"/>
              </w:rPr>
            </w:pPr>
            <w:bookmarkStart w:id="4" w:name="n1175"/>
            <w:bookmarkEnd w:id="4"/>
            <w:r w:rsidRPr="00F15D49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500605" w:rsidRPr="00641496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color w:val="000000" w:themeColor="text1"/>
              </w:rPr>
            </w:pPr>
            <w:bookmarkStart w:id="5" w:name="n1176"/>
            <w:bookmarkEnd w:id="5"/>
            <w:r w:rsidRPr="00F15D49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</w:t>
            </w:r>
            <w:r>
              <w:rPr>
                <w:color w:val="000000" w:themeColor="text1"/>
                <w:lang w:val="uk-UA"/>
              </w:rPr>
              <w:t>д роботи на відповідних посадах</w:t>
            </w:r>
            <w:r w:rsidRPr="00641496">
              <w:rPr>
                <w:color w:val="000000" w:themeColor="text1"/>
              </w:rPr>
              <w:t>;</w:t>
            </w:r>
          </w:p>
          <w:p w:rsidR="00500605" w:rsidRPr="00B20DA2" w:rsidRDefault="00500605" w:rsidP="00C5097B">
            <w:pPr>
              <w:pStyle w:val="rvps2"/>
              <w:shd w:val="clear" w:color="auto" w:fill="FFFFFF"/>
              <w:spacing w:before="0" w:beforeAutospacing="0" w:after="0" w:afterAutospacing="0"/>
              <w:ind w:left="91" w:right="143" w:firstLine="142"/>
              <w:rPr>
                <w:lang w:val="uk-UA"/>
              </w:rPr>
            </w:pPr>
            <w:bookmarkStart w:id="6" w:name="n1177"/>
            <w:bookmarkEnd w:id="6"/>
            <w:r>
              <w:rPr>
                <w:color w:val="000000"/>
                <w:lang w:val="uk-UA"/>
              </w:rPr>
              <w:t>- з</w:t>
            </w:r>
            <w:r w:rsidRPr="00F15D49">
              <w:rPr>
                <w:color w:val="000000"/>
                <w:lang w:val="uk-UA"/>
              </w:rPr>
              <w:t xml:space="preserve">аява, в якій повідомляє, що до неї не застосовуються заборони, визначені </w:t>
            </w:r>
            <w:r w:rsidRPr="00B20DA2">
              <w:rPr>
                <w:lang w:val="uk-UA"/>
              </w:rPr>
              <w:t xml:space="preserve">частиною </w:t>
            </w:r>
            <w:hyperlink r:id="rId8" w:anchor="n13" w:tgtFrame="_blank" w:history="1">
              <w:r w:rsidRPr="00B20DA2">
                <w:rPr>
                  <w:rStyle w:val="a3"/>
                  <w:lang w:val="uk-UA"/>
                </w:rPr>
                <w:t>третьою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>або</w:t>
            </w:r>
            <w:r w:rsidRPr="00B20DA2">
              <w:rPr>
                <w:rStyle w:val="apple-converted-space"/>
                <w:lang w:val="uk-UA"/>
              </w:rPr>
              <w:t> </w:t>
            </w:r>
            <w:hyperlink r:id="rId9" w:anchor="n14" w:tgtFrame="_blank" w:history="1">
              <w:r w:rsidRPr="00B20DA2">
                <w:rPr>
                  <w:rStyle w:val="a3"/>
                  <w:lang w:val="uk-UA"/>
                </w:rPr>
                <w:t>четвертою</w:t>
              </w:r>
            </w:hyperlink>
            <w:r w:rsidRPr="00B20DA2">
              <w:rPr>
                <w:rStyle w:val="apple-converted-space"/>
                <w:lang w:val="uk-UA"/>
              </w:rPr>
              <w:t> </w:t>
            </w:r>
            <w:r w:rsidRPr="00B20DA2">
              <w:rPr>
                <w:lang w:val="uk-UA"/>
              </w:rPr>
              <w:t xml:space="preserve">статті </w:t>
            </w:r>
            <w:r w:rsidRPr="00F15D49">
              <w:rPr>
                <w:color w:val="000000"/>
                <w:lang w:val="uk-UA"/>
              </w:rPr>
              <w:t xml:space="preserve">1 Закону України “Про очищення влади”, та надає згоду на проходження </w:t>
            </w:r>
            <w:r w:rsidRPr="00B20DA2">
              <w:rPr>
                <w:lang w:val="uk-UA"/>
              </w:rPr>
              <w:t>перевірки та на оприлюднення відомостей стосовно неї відповідно до зазначеного Закону.</w:t>
            </w:r>
          </w:p>
          <w:p w:rsidR="00500605" w:rsidRDefault="00500605" w:rsidP="00C5097B">
            <w:pPr>
              <w:pStyle w:val="a4"/>
              <w:ind w:left="91"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bookmarkStart w:id="7" w:name="n1178"/>
            <w:bookmarkEnd w:id="7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подається</w:t>
            </w:r>
            <w:r w:rsidRPr="00B20D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18 год. 00 хв.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Pr="006414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лютого 2020 року.</w:t>
            </w:r>
          </w:p>
          <w:p w:rsidR="00500605" w:rsidRPr="002D73C6" w:rsidRDefault="00500605" w:rsidP="00C5097B">
            <w:pPr>
              <w:pStyle w:val="a4"/>
              <w:ind w:left="117" w:firstLine="77"/>
              <w:rPr>
                <w:color w:val="FF0000"/>
                <w:lang w:val="uk-UA"/>
              </w:rPr>
            </w:pPr>
          </w:p>
        </w:tc>
      </w:tr>
      <w:tr w:rsidR="00500605" w:rsidRPr="00500605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0605" w:rsidRPr="00985B33" w:rsidRDefault="00500605" w:rsidP="00C5097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985B33">
              <w:rPr>
                <w:lang w:val="uk-UA"/>
              </w:rPr>
              <w:t>Додаткові (необов’язкові) документи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Pr="00985B33" w:rsidRDefault="00500605" w:rsidP="00C5097B">
            <w:pPr>
              <w:pStyle w:val="a5"/>
              <w:spacing w:before="0"/>
              <w:ind w:left="57" w:right="14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B33">
              <w:rPr>
                <w:rFonts w:ascii="Times New Roman" w:hAnsi="Times New Roman"/>
                <w:sz w:val="24"/>
                <w:szCs w:val="24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служби;</w:t>
            </w:r>
          </w:p>
          <w:p w:rsidR="00500605" w:rsidRPr="00985B33" w:rsidRDefault="00500605" w:rsidP="00C5097B">
            <w:pPr>
              <w:pStyle w:val="a5"/>
              <w:spacing w:before="0"/>
              <w:ind w:left="57" w:right="14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B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інша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85B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985B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</w:tc>
      </w:tr>
      <w:tr w:rsidR="00500605" w:rsidRPr="002D73C6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2D73C6" w:rsidRDefault="00500605" w:rsidP="00C5097B">
            <w:pPr>
              <w:spacing w:before="150" w:after="150"/>
              <w:rPr>
                <w:color w:val="FF0000"/>
                <w:lang w:val="uk-UA"/>
              </w:rPr>
            </w:pPr>
            <w:r w:rsidRPr="00985B33">
              <w:rPr>
                <w:lang w:val="uk-UA"/>
              </w:rPr>
              <w:t xml:space="preserve">Місце, час і дата початку проведення оцінювання кандидатів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FD5583" w:rsidRDefault="00500605" w:rsidP="00C5097B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r w:rsidRPr="00FD5583">
              <w:rPr>
                <w:rFonts w:ascii="Times New Roman" w:hAnsi="Times New Roman"/>
                <w:sz w:val="24"/>
                <w:szCs w:val="24"/>
                <w:lang w:val="uk-UA"/>
              </w:rPr>
              <w:t>Вінниця, вул. 600-річчя, 19</w:t>
            </w:r>
          </w:p>
          <w:p w:rsidR="00500605" w:rsidRPr="00FD5583" w:rsidRDefault="00500605" w:rsidP="00C5097B">
            <w:pPr>
              <w:pStyle w:val="a4"/>
              <w:ind w:left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09 год. 3</w:t>
            </w:r>
            <w:r w:rsidRPr="00FD5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хв. 25 лютого 2020 року </w:t>
            </w:r>
          </w:p>
          <w:p w:rsidR="00500605" w:rsidRPr="002D73C6" w:rsidRDefault="00500605" w:rsidP="00C5097B">
            <w:pPr>
              <w:pStyle w:val="a4"/>
              <w:ind w:left="117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D73C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00605" w:rsidRPr="00985B33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rPr>
                <w:lang w:val="uk-UA"/>
              </w:rPr>
            </w:pPr>
            <w:r w:rsidRPr="00985B33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pStyle w:val="a4"/>
              <w:ind w:left="9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Сторож Михайло Григорович, </w:t>
            </w:r>
            <w:proofErr w:type="spellStart"/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>Дроботун</w:t>
            </w:r>
            <w:proofErr w:type="spellEnd"/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Олеся Анатоліївна, </w:t>
            </w:r>
            <w:proofErr w:type="spellStart"/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(0432) 51-31-49   </w:t>
            </w:r>
            <w:r w:rsidRPr="00985B33">
              <w:rPr>
                <w:rFonts w:ascii="Times New Roman" w:eastAsia="Times New Roman" w:hAnsi="Times New Roman"/>
                <w:szCs w:val="24"/>
                <w:lang w:val="uk-UA"/>
              </w:rPr>
              <w:t>vin@dei.gov.ua</w:t>
            </w:r>
          </w:p>
        </w:tc>
      </w:tr>
      <w:tr w:rsidR="00500605" w:rsidRPr="00985B33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985B33">
              <w:rPr>
                <w:lang w:val="uk-UA"/>
              </w:rPr>
              <w:t>Кваліфікаційні вимоги</w:t>
            </w:r>
          </w:p>
        </w:tc>
      </w:tr>
      <w:tr w:rsidR="00500605" w:rsidRPr="00985B33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985B33">
              <w:rPr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rPr>
                <w:lang w:val="uk-UA"/>
              </w:rPr>
            </w:pPr>
            <w:r w:rsidRPr="00985B33">
              <w:rPr>
                <w:lang w:val="uk-UA"/>
              </w:rPr>
              <w:t>Освіта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lang w:val="uk-UA"/>
              </w:rPr>
            </w:pPr>
            <w:r w:rsidRPr="00985B33">
              <w:rPr>
                <w:rFonts w:eastAsia="Arial Unicode MS"/>
                <w:lang w:val="uk-UA"/>
              </w:rPr>
              <w:t xml:space="preserve">  </w:t>
            </w:r>
            <w:r w:rsidRPr="00985B33">
              <w:rPr>
                <w:lang w:val="uk-UA"/>
              </w:rPr>
              <w:t>ступінь вищої освіти не нижче</w:t>
            </w:r>
            <w:bookmarkStart w:id="8" w:name="n278"/>
            <w:bookmarkEnd w:id="8"/>
            <w:r w:rsidRPr="00985B33">
              <w:rPr>
                <w:lang w:val="uk-UA"/>
              </w:rPr>
              <w:t xml:space="preserve"> магістра </w:t>
            </w:r>
          </w:p>
        </w:tc>
      </w:tr>
      <w:tr w:rsidR="00500605" w:rsidRPr="00985B33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985B33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rPr>
                <w:lang w:val="uk-UA"/>
              </w:rPr>
            </w:pPr>
            <w:r w:rsidRPr="00985B33">
              <w:rPr>
                <w:lang w:val="uk-UA"/>
              </w:rPr>
              <w:t>Досвід роботи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ind w:left="153"/>
              <w:rPr>
                <w:lang w:val="uk-UA"/>
              </w:rPr>
            </w:pPr>
            <w:r w:rsidRPr="00985B33">
              <w:rPr>
                <w:shd w:val="clear" w:color="auto" w:fill="FFFFFF"/>
                <w:lang w:val="uk-UA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</w:t>
            </w:r>
            <w:r w:rsidRPr="00D5157E">
              <w:rPr>
                <w:shd w:val="clear" w:color="auto" w:fill="FFFFFF"/>
                <w:lang w:val="uk-UA"/>
              </w:rPr>
              <w:t>організацій незалежно від форми власності</w:t>
            </w:r>
            <w:r w:rsidRPr="00D5157E">
              <w:rPr>
                <w:color w:val="000000"/>
                <w:shd w:val="clear" w:color="auto" w:fill="FFFFFF"/>
                <w:lang w:val="uk-UA"/>
              </w:rPr>
              <w:t xml:space="preserve"> не менше двох років</w:t>
            </w:r>
            <w:r w:rsidRPr="00985B33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500605" w:rsidRPr="00985B33" w:rsidTr="00C5097B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985B33">
              <w:rPr>
                <w:lang w:val="uk-UA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rPr>
                <w:lang w:val="uk-UA"/>
              </w:rPr>
            </w:pPr>
            <w:r w:rsidRPr="00985B33">
              <w:rPr>
                <w:lang w:val="uk-UA"/>
              </w:rPr>
              <w:t>Володіння державною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20"/>
              <w:jc w:val="both"/>
              <w:rPr>
                <w:lang w:val="uk-UA"/>
              </w:rPr>
            </w:pPr>
            <w:r w:rsidRPr="00985B33">
              <w:rPr>
                <w:lang w:val="uk-UA"/>
              </w:rPr>
              <w:t xml:space="preserve">  </w:t>
            </w:r>
            <w:r w:rsidRPr="00985B33">
              <w:rPr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500605" w:rsidRPr="00985B33" w:rsidTr="00C5097B">
        <w:trPr>
          <w:trHeight w:val="690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985B33">
              <w:rPr>
                <w:lang w:val="uk-UA"/>
              </w:rPr>
              <w:t>4.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spacing w:before="150" w:after="150"/>
              <w:rPr>
                <w:lang w:val="uk-UA"/>
              </w:rPr>
            </w:pPr>
            <w:r w:rsidRPr="00985B33">
              <w:rPr>
                <w:lang w:val="uk-UA"/>
              </w:rPr>
              <w:t>Володіння іноземною мовою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985B33" w:rsidRDefault="00500605" w:rsidP="00C5097B">
            <w:pPr>
              <w:pStyle w:val="a4"/>
              <w:ind w:firstLine="1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вимагається </w:t>
            </w:r>
          </w:p>
        </w:tc>
      </w:tr>
      <w:tr w:rsidR="00500605" w:rsidRPr="00BD2160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D2160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BD2160">
              <w:rPr>
                <w:lang w:val="uk-UA"/>
              </w:rPr>
              <w:t>Вимоги до компетентності</w:t>
            </w:r>
          </w:p>
        </w:tc>
      </w:tr>
      <w:tr w:rsidR="00500605" w:rsidRPr="00BD2160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D2160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BD2160">
              <w:rPr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D2160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BD2160">
              <w:rPr>
                <w:lang w:val="uk-UA"/>
              </w:rPr>
              <w:t>Компоненти вимоги</w:t>
            </w:r>
          </w:p>
        </w:tc>
      </w:tr>
      <w:tr w:rsidR="00500605" w:rsidRPr="00500605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Default="00500605" w:rsidP="00C5097B">
            <w:pPr>
              <w:rPr>
                <w:lang w:val="uk-UA"/>
              </w:rPr>
            </w:pPr>
          </w:p>
          <w:p w:rsidR="00500605" w:rsidRPr="00BD2160" w:rsidRDefault="00500605" w:rsidP="00C5097B">
            <w:pPr>
              <w:rPr>
                <w:lang w:val="uk-UA"/>
              </w:rPr>
            </w:pPr>
            <w:r w:rsidRPr="00BD2160">
              <w:rPr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Default="00500605" w:rsidP="00C5097B">
            <w:pPr>
              <w:ind w:left="91" w:firstLine="142"/>
              <w:rPr>
                <w:lang w:val="uk-UA"/>
              </w:rPr>
            </w:pPr>
            <w:r>
              <w:rPr>
                <w:lang w:val="uk-UA"/>
              </w:rPr>
              <w:t xml:space="preserve">Володіння комп’ютером - </w:t>
            </w:r>
            <w:r w:rsidRPr="00DF6985">
              <w:rPr>
                <w:lang w:val="uk-UA"/>
              </w:rPr>
              <w:t>рівень досвідченого ко</w:t>
            </w:r>
            <w:r>
              <w:rPr>
                <w:lang w:val="uk-UA"/>
              </w:rPr>
              <w:t>ристувача (</w:t>
            </w:r>
            <w:r w:rsidRPr="00DF6985">
              <w:rPr>
                <w:lang w:val="uk-UA"/>
              </w:rPr>
              <w:t xml:space="preserve">досвід роботи з офісним пакетом </w:t>
            </w:r>
            <w:r>
              <w:rPr>
                <w:lang w:val="uk-UA"/>
              </w:rPr>
              <w:t>Microsoft Office (Word, Excel), н</w:t>
            </w:r>
            <w:r w:rsidRPr="00DF6985">
              <w:rPr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lang w:val="uk-UA"/>
              </w:rPr>
              <w:t>).</w:t>
            </w:r>
          </w:p>
          <w:p w:rsidR="00500605" w:rsidRPr="00BD2160" w:rsidRDefault="00500605" w:rsidP="00C5097B">
            <w:pPr>
              <w:ind w:left="91" w:firstLine="142"/>
              <w:rPr>
                <w:lang w:val="uk-UA"/>
              </w:rPr>
            </w:pPr>
          </w:p>
        </w:tc>
      </w:tr>
      <w:tr w:rsidR="00500605" w:rsidRPr="00BD2160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Default="00500605" w:rsidP="00C5097B">
            <w:pPr>
              <w:rPr>
                <w:lang w:val="uk-UA"/>
              </w:rPr>
            </w:pPr>
          </w:p>
          <w:p w:rsidR="00500605" w:rsidRPr="00BD2160" w:rsidRDefault="00500605" w:rsidP="00C5097B">
            <w:pPr>
              <w:rPr>
                <w:lang w:val="uk-UA"/>
              </w:rPr>
            </w:pPr>
            <w:r w:rsidRPr="00BD2160">
              <w:rPr>
                <w:lang w:val="uk-UA"/>
              </w:rPr>
              <w:t>Необхідні ділові якості</w:t>
            </w:r>
          </w:p>
          <w:p w:rsidR="00500605" w:rsidRPr="00BD2160" w:rsidRDefault="00500605" w:rsidP="00C5097B">
            <w:pPr>
              <w:rPr>
                <w:lang w:val="uk-UA"/>
              </w:rPr>
            </w:pP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Pr="00BD2160" w:rsidRDefault="00500605" w:rsidP="00C5097B">
            <w:pPr>
              <w:ind w:left="89" w:firstLine="142"/>
              <w:rPr>
                <w:lang w:val="uk-UA"/>
              </w:rPr>
            </w:pPr>
            <w:r w:rsidRPr="00BD2160">
              <w:rPr>
                <w:lang w:val="uk-UA"/>
              </w:rPr>
              <w:t>Лідерство (</w:t>
            </w:r>
            <w:r w:rsidRPr="00BD2160">
              <w:rPr>
                <w:shd w:val="clear" w:color="auto" w:fill="FFFFFF"/>
                <w:lang w:val="uk-UA"/>
              </w:rPr>
              <w:t>вміння делегувати повноваження та управляти результатами діяльності, вміння та досвід у створенні ефективних команд, вміння налагодити ділові та водночас доброзичливі відносини із співробітниками</w:t>
            </w:r>
            <w:r w:rsidRPr="00BD2160">
              <w:rPr>
                <w:lang w:val="uk-UA"/>
              </w:rPr>
              <w:t>).</w:t>
            </w:r>
          </w:p>
          <w:p w:rsidR="00500605" w:rsidRDefault="00500605" w:rsidP="00C5097B">
            <w:pPr>
              <w:ind w:left="89" w:firstLine="142"/>
              <w:rPr>
                <w:shd w:val="clear" w:color="auto" w:fill="FFFFFF"/>
                <w:lang w:val="uk-UA"/>
              </w:rPr>
            </w:pPr>
            <w:r w:rsidRPr="00BD2160">
              <w:rPr>
                <w:shd w:val="clear" w:color="auto" w:fill="FFFFFF"/>
                <w:lang w:val="uk-UA"/>
              </w:rPr>
              <w:t>Досягнення результатів (вміння визначати пріоритети та фокусувати зусилля для досягнення результатів діяльності, здатність до аналізу ситуації, висока самоорганізація).</w:t>
            </w:r>
          </w:p>
          <w:p w:rsidR="00500605" w:rsidRPr="00BD2160" w:rsidRDefault="00500605" w:rsidP="00C5097B">
            <w:pPr>
              <w:ind w:left="89" w:firstLine="142"/>
              <w:rPr>
                <w:lang w:val="uk-UA"/>
              </w:rPr>
            </w:pPr>
          </w:p>
        </w:tc>
      </w:tr>
      <w:tr w:rsidR="00500605" w:rsidRPr="00BD2160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Default="00500605" w:rsidP="00C5097B">
            <w:pPr>
              <w:rPr>
                <w:lang w:val="uk-UA"/>
              </w:rPr>
            </w:pPr>
          </w:p>
          <w:p w:rsidR="00500605" w:rsidRPr="00BD2160" w:rsidRDefault="00500605" w:rsidP="00C5097B">
            <w:pPr>
              <w:rPr>
                <w:lang w:val="uk-UA"/>
              </w:rPr>
            </w:pPr>
            <w:r w:rsidRPr="00BD2160">
              <w:rPr>
                <w:lang w:val="uk-UA"/>
              </w:rPr>
              <w:t xml:space="preserve">Необхідні особистісні якості 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605" w:rsidRPr="00BD2160" w:rsidRDefault="00500605" w:rsidP="00C5097B">
            <w:pPr>
              <w:pStyle w:val="a4"/>
              <w:ind w:left="89" w:firstLine="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D21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Комунікація та взаємодія (здатність ефективно взаємодіяти - дослухатися, сприймати та викладати думку, толерантність до іншої точки зору, вміння аргументовано та ефективно доводити свою точку зору).</w:t>
            </w:r>
          </w:p>
          <w:p w:rsidR="00500605" w:rsidRDefault="00500605" w:rsidP="00C5097B">
            <w:pPr>
              <w:pStyle w:val="a4"/>
              <w:ind w:left="89" w:firstLine="14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D21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Стресостійкість</w:t>
            </w:r>
            <w:proofErr w:type="spellEnd"/>
            <w:r w:rsidRPr="00BD21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(вміння управляти своїми емоціями, здатність до збереження оптимізму в складних ситуаціях, здатність до самоконтролю, здатність та досвід у прийнятті оптимальних рішень в стресових ситуаціях).</w:t>
            </w:r>
          </w:p>
          <w:p w:rsidR="00500605" w:rsidRPr="00BD2160" w:rsidRDefault="00500605" w:rsidP="00C5097B">
            <w:pPr>
              <w:pStyle w:val="a4"/>
              <w:ind w:left="89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605" w:rsidRPr="00BD2160" w:rsidTr="00C5097B"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D2160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BD2160">
              <w:rPr>
                <w:lang w:val="uk-UA"/>
              </w:rPr>
              <w:t>Професійні знання</w:t>
            </w:r>
          </w:p>
        </w:tc>
      </w:tr>
      <w:tr w:rsidR="00500605" w:rsidRPr="00BD2160" w:rsidTr="00C5097B"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D2160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BD2160">
              <w:rPr>
                <w:lang w:val="uk-UA"/>
              </w:rPr>
              <w:t>Вимога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D2160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BD2160">
              <w:rPr>
                <w:lang w:val="uk-UA"/>
              </w:rPr>
              <w:t>Компоненти вимоги</w:t>
            </w:r>
          </w:p>
        </w:tc>
      </w:tr>
      <w:tr w:rsidR="00500605" w:rsidRPr="00D00129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D00129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D00129">
              <w:rPr>
                <w:lang w:val="uk-UA"/>
              </w:rPr>
              <w:t>1.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D00129" w:rsidRDefault="00500605" w:rsidP="00C5097B">
            <w:pPr>
              <w:spacing w:before="150" w:after="150"/>
              <w:rPr>
                <w:lang w:val="uk-UA"/>
              </w:rPr>
            </w:pPr>
            <w:r w:rsidRPr="00D00129">
              <w:rPr>
                <w:lang w:val="uk-UA"/>
              </w:rPr>
              <w:t>Знання законодавства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D00129" w:rsidRDefault="00500605" w:rsidP="00C5097B">
            <w:pPr>
              <w:spacing w:after="150"/>
              <w:ind w:left="146"/>
              <w:rPr>
                <w:lang w:val="uk-UA"/>
              </w:rPr>
            </w:pPr>
            <w:r w:rsidRPr="00D00129">
              <w:rPr>
                <w:lang w:val="uk-UA"/>
              </w:rPr>
              <w:t>Знання: </w:t>
            </w:r>
            <w:r w:rsidRPr="00D00129">
              <w:rPr>
                <w:lang w:val="uk-UA"/>
              </w:rPr>
              <w:br/>
            </w:r>
            <w:hyperlink r:id="rId10" w:tgtFrame="_blank" w:history="1">
              <w:r w:rsidRPr="00D00129">
                <w:rPr>
                  <w:lang w:val="uk-UA"/>
                </w:rPr>
                <w:t>Конституції України</w:t>
              </w:r>
            </w:hyperlink>
            <w:r w:rsidRPr="00D00129">
              <w:rPr>
                <w:lang w:val="uk-UA"/>
              </w:rPr>
              <w:t>; </w:t>
            </w:r>
            <w:r w:rsidRPr="00D00129">
              <w:rPr>
                <w:lang w:val="uk-UA"/>
              </w:rPr>
              <w:br/>
            </w:r>
            <w:hyperlink r:id="rId11" w:tgtFrame="_blank" w:history="1">
              <w:r w:rsidRPr="00D00129">
                <w:rPr>
                  <w:lang w:val="uk-UA"/>
                </w:rPr>
                <w:t>Закону України</w:t>
              </w:r>
            </w:hyperlink>
            <w:r w:rsidRPr="00D00129">
              <w:rPr>
                <w:lang w:val="uk-UA"/>
              </w:rPr>
              <w:t> </w:t>
            </w:r>
            <w:r>
              <w:rPr>
                <w:lang w:val="uk-UA"/>
              </w:rPr>
              <w:t>«Про державну службу»</w:t>
            </w:r>
            <w:r w:rsidRPr="00D00129">
              <w:rPr>
                <w:lang w:val="uk-UA"/>
              </w:rPr>
              <w:t>; </w:t>
            </w:r>
            <w:r w:rsidRPr="00D00129">
              <w:rPr>
                <w:lang w:val="uk-UA"/>
              </w:rPr>
              <w:br/>
            </w:r>
            <w:hyperlink r:id="rId12" w:tgtFrame="_blank" w:history="1">
              <w:r w:rsidRPr="00D00129">
                <w:rPr>
                  <w:lang w:val="uk-UA"/>
                </w:rPr>
                <w:t>Закону України</w:t>
              </w:r>
            </w:hyperlink>
            <w:r>
              <w:rPr>
                <w:lang w:val="uk-UA"/>
              </w:rPr>
              <w:t> «</w:t>
            </w:r>
            <w:r w:rsidRPr="00D00129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</w:p>
        </w:tc>
      </w:tr>
      <w:tr w:rsidR="00500605" w:rsidRPr="002D73C6" w:rsidTr="00C5097B"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8367FE" w:rsidRDefault="00500605" w:rsidP="00C5097B">
            <w:pPr>
              <w:spacing w:before="150" w:after="150"/>
              <w:jc w:val="center"/>
              <w:rPr>
                <w:lang w:val="uk-UA"/>
              </w:rPr>
            </w:pPr>
            <w:r w:rsidRPr="008367FE">
              <w:rPr>
                <w:lang w:val="uk-UA"/>
              </w:rPr>
              <w:t>2.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8367FE" w:rsidRDefault="00500605" w:rsidP="00C5097B">
            <w:pPr>
              <w:spacing w:before="150" w:after="150"/>
              <w:rPr>
                <w:lang w:val="uk-UA"/>
              </w:rPr>
            </w:pPr>
            <w:r w:rsidRPr="008367FE">
              <w:rPr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00605" w:rsidRPr="00B307DC" w:rsidRDefault="00500605" w:rsidP="00C5097B">
            <w:pPr>
              <w:pStyle w:val="a4"/>
              <w:ind w:left="18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307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500605" w:rsidRPr="00274B82" w:rsidRDefault="00500605" w:rsidP="00C5097B">
            <w:pPr>
              <w:pStyle w:val="a4"/>
              <w:ind w:left="1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DC">
              <w:rPr>
                <w:rFonts w:ascii="Times New Roman" w:hAnsi="Times New Roman"/>
                <w:sz w:val="24"/>
                <w:szCs w:val="24"/>
                <w:lang w:val="uk-UA"/>
              </w:rPr>
              <w:t>Кодекс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B307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74B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цивільного захисту України; </w:t>
            </w:r>
          </w:p>
          <w:p w:rsidR="00500605" w:rsidRPr="00274B82" w:rsidRDefault="00500605" w:rsidP="00C5097B">
            <w:pPr>
              <w:pStyle w:val="a4"/>
              <w:ind w:left="183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274B82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Закону України «Про охорону навколишнього природного середовища»;</w:t>
            </w:r>
          </w:p>
          <w:p w:rsidR="00500605" w:rsidRPr="003174B1" w:rsidRDefault="00500605" w:rsidP="00C5097B">
            <w:pPr>
              <w:pStyle w:val="a4"/>
              <w:ind w:left="1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7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174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охорону праці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3174B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00605" w:rsidRPr="002D73C6" w:rsidRDefault="00500605" w:rsidP="00C5097B">
            <w:pPr>
              <w:pStyle w:val="a4"/>
              <w:ind w:left="18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174B1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174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Міністерства внутрішніх справ України від 30.12.2014 № 1417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</w:t>
            </w:r>
            <w:r w:rsidRPr="003174B1">
              <w:rPr>
                <w:rFonts w:ascii="Times New Roman" w:hAnsi="Times New Roman"/>
                <w:sz w:val="24"/>
                <w:szCs w:val="24"/>
                <w:lang w:val="uk-UA"/>
              </w:rPr>
              <w:t>ро затвердження правил пожежної безпеки в Україні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500605" w:rsidRDefault="00500605" w:rsidP="00500605">
      <w:pPr>
        <w:rPr>
          <w:color w:val="FF0000"/>
          <w:lang w:val="uk-UA"/>
        </w:rPr>
      </w:pPr>
    </w:p>
    <w:p w:rsidR="00955477" w:rsidRPr="00500605" w:rsidRDefault="00955477">
      <w:pPr>
        <w:rPr>
          <w:lang w:val="uk-UA"/>
        </w:rPr>
      </w:pPr>
      <w:bookmarkStart w:id="9" w:name="_GoBack"/>
      <w:bookmarkEnd w:id="9"/>
    </w:p>
    <w:sectPr w:rsidR="00955477" w:rsidRPr="00500605" w:rsidSect="005006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2"/>
    <w:rsid w:val="00011402"/>
    <w:rsid w:val="00500605"/>
    <w:rsid w:val="009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8F8B-03AC-4917-B1B5-16AF1CA7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605"/>
  </w:style>
  <w:style w:type="character" w:styleId="a3">
    <w:name w:val="Hyperlink"/>
    <w:basedOn w:val="a0"/>
    <w:uiPriority w:val="99"/>
    <w:semiHidden/>
    <w:unhideWhenUsed/>
    <w:rsid w:val="00500605"/>
    <w:rPr>
      <w:color w:val="0000FF"/>
      <w:u w:val="single"/>
    </w:rPr>
  </w:style>
  <w:style w:type="paragraph" w:styleId="a4">
    <w:name w:val="No Spacing"/>
    <w:uiPriority w:val="1"/>
    <w:qFormat/>
    <w:rsid w:val="0050060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rvps2">
    <w:name w:val="rvps2"/>
    <w:basedOn w:val="a"/>
    <w:rsid w:val="00500605"/>
    <w:pPr>
      <w:spacing w:before="100" w:beforeAutospacing="1" w:after="100" w:afterAutospacing="1"/>
    </w:pPr>
  </w:style>
  <w:style w:type="paragraph" w:customStyle="1" w:styleId="a5">
    <w:name w:val="Нормальний текст"/>
    <w:basedOn w:val="a"/>
    <w:rsid w:val="00500605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2020-02-10T09:03:00Z</dcterms:created>
  <dcterms:modified xsi:type="dcterms:W3CDTF">2020-02-10T09:04:00Z</dcterms:modified>
</cp:coreProperties>
</file>