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076BCD">
      <w:hyperlink r:id="rId4" w:history="1">
        <w:r>
          <w:rPr>
            <w:rStyle w:val="a3"/>
          </w:rPr>
          <w:t>https://public.nazk.gov.ua/declaration/241c7fbd-97bf-4c54-8784-5b7aaf305619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C"/>
    <w:rsid w:val="00076BCD"/>
    <w:rsid w:val="0026747C"/>
    <w:rsid w:val="007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B498-5C2C-41FC-94DA-B19E6A2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241c7fbd-97bf-4c54-8784-5b7aaf305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2019-08-13T07:43:00Z</dcterms:created>
  <dcterms:modified xsi:type="dcterms:W3CDTF">2019-08-13T07:43:00Z</dcterms:modified>
</cp:coreProperties>
</file>